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附件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0"/>
        <w:jc w:val="center"/>
        <w:textAlignment w:val="auto"/>
        <w:rPr>
          <w:color w:val="000000"/>
          <w:spacing w:val="0"/>
          <w:w w:val="100"/>
          <w:position w:val="0"/>
        </w:rPr>
      </w:pPr>
      <w:r>
        <w:rPr>
          <w:rFonts w:hint="eastAsia"/>
          <w:color w:val="000000"/>
          <w:spacing w:val="0"/>
          <w:w w:val="100"/>
          <w:position w:val="0"/>
        </w:rPr>
        <w:t>广东省惠州市质量计量监督检测所</w:t>
      </w:r>
      <w:r>
        <w:rPr>
          <w:color w:val="000000"/>
          <w:spacing w:val="0"/>
          <w:w w:val="100"/>
          <w:position w:val="0"/>
        </w:rPr>
        <w:t>委托第三方检验机构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0"/>
        <w:jc w:val="center"/>
        <w:textAlignment w:val="auto"/>
      </w:pPr>
      <w:r>
        <w:rPr>
          <w:color w:val="000000"/>
          <w:spacing w:val="0"/>
          <w:w w:val="100"/>
          <w:position w:val="0"/>
        </w:rPr>
        <w:t>开展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保健食品抽检</w:t>
      </w:r>
      <w:r>
        <w:rPr>
          <w:color w:val="000000"/>
          <w:spacing w:val="0"/>
          <w:w w:val="100"/>
          <w:position w:val="0"/>
        </w:rPr>
        <w:t>项目招标综合评审表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4"/>
        <w:gridCol w:w="2016"/>
        <w:gridCol w:w="1274"/>
        <w:gridCol w:w="7337"/>
        <w:gridCol w:w="199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评审项目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分值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（分）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评审标准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得分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7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投标报价 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（权重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20%）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以所有合格投标人评标价的最低价作为评分基准价。投标人的价格分按下式计 算：价格分=（评分基准价/评标价）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X20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商务部分 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（权重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40%）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投标人综合实力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根据投标人资产背景、财务状况、经营情况、资质荣誉等综合实力进行综合比 较。优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10-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 8</w:t>
            </w:r>
            <w:r>
              <w:rPr>
                <w:color w:val="000000"/>
                <w:spacing w:val="0"/>
                <w:w w:val="100"/>
                <w:position w:val="0"/>
              </w:rPr>
              <w:t>分，良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7-5</w:t>
            </w:r>
            <w:r>
              <w:rPr>
                <w:color w:val="000000"/>
                <w:spacing w:val="0"/>
                <w:w w:val="100"/>
                <w:position w:val="0"/>
              </w:rPr>
              <w:t>分，一般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分以下。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30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根据投标人近三年内同类项目经验、合作成效进行综合比较打分。优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30-21</w:t>
            </w:r>
            <w:r>
              <w:rPr>
                <w:color w:val="000000"/>
                <w:spacing w:val="0"/>
                <w:w w:val="100"/>
                <w:position w:val="0"/>
              </w:rPr>
              <w:t>分， 良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20-11</w:t>
            </w:r>
            <w:r>
              <w:rPr>
                <w:color w:val="000000"/>
                <w:spacing w:val="0"/>
                <w:w w:val="100"/>
                <w:position w:val="0"/>
              </w:rPr>
              <w:t>分，一般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分以下。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技术部分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 （权重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40%）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对本项目总体理解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根据投标人对项目的认识及理解、对项目重点、难点分析把握，进行综合比较。 优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10-8</w:t>
            </w:r>
            <w:r>
              <w:rPr>
                <w:color w:val="000000"/>
                <w:spacing w:val="0"/>
                <w:w w:val="100"/>
                <w:position w:val="0"/>
              </w:rPr>
              <w:t>分，良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7-5</w:t>
            </w:r>
            <w:r>
              <w:rPr>
                <w:color w:val="000000"/>
                <w:spacing w:val="0"/>
                <w:w w:val="100"/>
                <w:position w:val="0"/>
              </w:rPr>
              <w:t>分，一般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分以下。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服务方案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30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根据投标人的服务方案，包括策划设计、流程节点、实施计划等是否完善周到、 可行，进行综合比较。优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30-21</w:t>
            </w:r>
            <w:r>
              <w:rPr>
                <w:color w:val="000000"/>
                <w:spacing w:val="0"/>
                <w:w w:val="100"/>
                <w:position w:val="0"/>
              </w:rPr>
              <w:t>分，良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20-10</w:t>
            </w:r>
            <w:r>
              <w:rPr>
                <w:color w:val="000000"/>
                <w:spacing w:val="0"/>
                <w:w w:val="100"/>
                <w:position w:val="0"/>
              </w:rPr>
              <w:t>分，-般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分以下。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619" w:line="1" w:lineRule="exact"/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评审人员签名:</w:t>
      </w:r>
      <w:bookmarkStart w:id="0" w:name="_GoBack"/>
      <w:bookmarkEnd w:id="0"/>
    </w:p>
    <w:sectPr>
      <w:footnotePr>
        <w:numFmt w:val="decimal"/>
      </w:footnotePr>
      <w:pgSz w:w="16840" w:h="11900" w:orient="landscape"/>
      <w:pgMar w:top="1306" w:right="1336" w:bottom="1306" w:left="1428" w:header="878" w:footer="878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zU1YWY4ZWVhZjk5ZTNmNDMzNmVhOTNlYTJiM2NiM2QifQ=="/>
  </w:docVars>
  <w:rsids>
    <w:rsidRoot w:val="00000000"/>
    <w:rsid w:val="0D60192D"/>
    <w:rsid w:val="130646B5"/>
    <w:rsid w:val="3DFD1BBE"/>
    <w:rsid w:val="4D0E4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3_"/>
    <w:basedOn w:val="3"/>
    <w:link w:val="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 text|3"/>
    <w:basedOn w:val="1"/>
    <w:link w:val="4"/>
    <w:qFormat/>
    <w:uiPriority w:val="0"/>
    <w:pPr>
      <w:widowControl w:val="0"/>
      <w:shd w:val="clear" w:color="auto" w:fill="auto"/>
      <w:spacing w:after="1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after="420" w:line="334" w:lineRule="auto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0">
    <w:name w:val="Body text|2_"/>
    <w:basedOn w:val="3"/>
    <w:link w:val="11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1">
    <w:name w:val="Body text|2"/>
    <w:basedOn w:val="1"/>
    <w:link w:val="10"/>
    <w:qFormat/>
    <w:uiPriority w:val="0"/>
    <w:pPr>
      <w:widowControl w:val="0"/>
      <w:shd w:val="clear" w:color="auto" w:fill="auto"/>
      <w:spacing w:after="42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376</Words>
  <Characters>416</Characters>
  <TotalTime>2</TotalTime>
  <ScaleCrop>false</ScaleCrop>
  <LinksUpToDate>false</LinksUpToDate>
  <CharactersWithSpaces>425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2022-02-28T08:57:00Z</dcterms:created>
  <dc:creator>Administrator</dc:creator>
  <cp:lastModifiedBy>Mr.李</cp:lastModifiedBy>
  <dcterms:modified xsi:type="dcterms:W3CDTF">2022-07-11T03:43:31Z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5FEC6557E1E540158AD54E1C316D78C6</vt:lpwstr>
  </property>
</Properties>
</file>